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27" w:rsidRPr="0076566C" w:rsidRDefault="000E50BD" w:rsidP="006641C3">
      <w:pPr>
        <w:spacing w:after="0"/>
        <w:rPr>
          <w:rFonts w:ascii="Arial Narrow" w:hAnsi="Arial Narrow"/>
          <w:sz w:val="24"/>
          <w:szCs w:val="24"/>
        </w:rPr>
      </w:pPr>
      <w:r w:rsidRPr="0076566C">
        <w:rPr>
          <w:rFonts w:ascii="Arial Narrow" w:hAnsi="Arial Narrow"/>
          <w:sz w:val="24"/>
          <w:szCs w:val="24"/>
        </w:rPr>
        <w:t>Name:</w:t>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t>Block:</w:t>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t>Date:</w:t>
      </w:r>
    </w:p>
    <w:tbl>
      <w:tblPr>
        <w:tblStyle w:val="TableGrid"/>
        <w:tblW w:w="0" w:type="auto"/>
        <w:tblLook w:val="04A0" w:firstRow="1" w:lastRow="0" w:firstColumn="1" w:lastColumn="0" w:noHBand="0" w:noVBand="1"/>
      </w:tblPr>
      <w:tblGrid>
        <w:gridCol w:w="1561"/>
        <w:gridCol w:w="9368"/>
      </w:tblGrid>
      <w:tr w:rsidR="000E50BD" w:rsidRPr="0076566C">
        <w:trPr>
          <w:trHeight w:val="197"/>
        </w:trPr>
        <w:tc>
          <w:tcPr>
            <w:tcW w:w="1561" w:type="dxa"/>
          </w:tcPr>
          <w:p w:rsidR="000E50BD" w:rsidRPr="002B1083" w:rsidRDefault="000E50BD" w:rsidP="006641C3">
            <w:pPr>
              <w:rPr>
                <w:rFonts w:ascii="Arial Narrow" w:hAnsi="Arial Narrow"/>
                <w:b/>
                <w:sz w:val="20"/>
                <w:szCs w:val="20"/>
              </w:rPr>
            </w:pPr>
            <w:r w:rsidRPr="002B1083">
              <w:rPr>
                <w:rFonts w:ascii="Arial Narrow" w:hAnsi="Arial Narrow"/>
                <w:b/>
                <w:sz w:val="20"/>
                <w:szCs w:val="20"/>
              </w:rPr>
              <w:t>Aims:</w:t>
            </w:r>
          </w:p>
        </w:tc>
        <w:tc>
          <w:tcPr>
            <w:tcW w:w="9368" w:type="dxa"/>
          </w:tcPr>
          <w:p w:rsidR="000E50BD" w:rsidRPr="002B1083" w:rsidRDefault="00DD0741" w:rsidP="00B3080B">
            <w:pPr>
              <w:rPr>
                <w:rFonts w:ascii="Arial Narrow" w:hAnsi="Arial Narrow"/>
                <w:sz w:val="20"/>
                <w:szCs w:val="20"/>
              </w:rPr>
            </w:pPr>
            <w:r>
              <w:rPr>
                <w:rFonts w:ascii="Arial" w:hAnsi="Arial" w:cs="Arial"/>
                <w:color w:val="000000"/>
                <w:sz w:val="17"/>
                <w:szCs w:val="17"/>
              </w:rPr>
              <w:t>-Identify and explain major events and problems in t</w:t>
            </w:r>
            <w:r w:rsidR="00AC1463">
              <w:rPr>
                <w:rFonts w:ascii="Arial" w:hAnsi="Arial" w:cs="Arial"/>
                <w:color w:val="000000"/>
                <w:sz w:val="17"/>
                <w:szCs w:val="17"/>
              </w:rPr>
              <w:t>he United States from the past 3</w:t>
            </w:r>
            <w:r>
              <w:rPr>
                <w:rFonts w:ascii="Arial" w:hAnsi="Arial" w:cs="Arial"/>
                <w:color w:val="000000"/>
                <w:sz w:val="17"/>
                <w:szCs w:val="17"/>
              </w:rPr>
              <w:t>0 years.</w:t>
            </w:r>
          </w:p>
        </w:tc>
      </w:tr>
      <w:tr w:rsidR="000E50BD" w:rsidRPr="0076566C">
        <w:trPr>
          <w:trHeight w:val="548"/>
        </w:trPr>
        <w:tc>
          <w:tcPr>
            <w:tcW w:w="1561" w:type="dxa"/>
          </w:tcPr>
          <w:p w:rsidR="000E50BD" w:rsidRPr="002B1083" w:rsidRDefault="00617398" w:rsidP="006641C3">
            <w:pPr>
              <w:rPr>
                <w:rFonts w:ascii="Arial Narrow" w:hAnsi="Arial Narrow"/>
                <w:b/>
                <w:sz w:val="20"/>
                <w:szCs w:val="20"/>
              </w:rPr>
            </w:pPr>
            <w:r w:rsidRPr="002B1083">
              <w:rPr>
                <w:rFonts w:ascii="Arial Narrow" w:hAnsi="Arial Narrow"/>
                <w:b/>
                <w:sz w:val="20"/>
                <w:szCs w:val="20"/>
              </w:rPr>
              <w:t>Do Now:</w:t>
            </w:r>
          </w:p>
        </w:tc>
        <w:tc>
          <w:tcPr>
            <w:tcW w:w="9368" w:type="dxa"/>
          </w:tcPr>
          <w:p w:rsidR="00547BD5" w:rsidRDefault="00B3080B" w:rsidP="00A33284">
            <w:pPr>
              <w:pStyle w:val="ListParagraph"/>
              <w:numPr>
                <w:ilvl w:val="0"/>
                <w:numId w:val="7"/>
              </w:numPr>
              <w:rPr>
                <w:rFonts w:ascii="Arial Narrow" w:hAnsi="Arial Narrow" w:cstheme="majorHAnsi"/>
                <w:sz w:val="20"/>
                <w:szCs w:val="20"/>
              </w:rPr>
            </w:pPr>
            <w:r w:rsidRPr="002B1083">
              <w:rPr>
                <w:rFonts w:ascii="Arial Narrow" w:hAnsi="Arial Narrow" w:cstheme="majorHAnsi"/>
                <w:sz w:val="20"/>
                <w:szCs w:val="20"/>
              </w:rPr>
              <w:t>Write your homework in your agenda.</w:t>
            </w:r>
          </w:p>
          <w:p w:rsidR="00A33284" w:rsidRPr="00A33284" w:rsidRDefault="00AC1463" w:rsidP="00A33284">
            <w:pPr>
              <w:pStyle w:val="ListParagraph"/>
              <w:numPr>
                <w:ilvl w:val="0"/>
                <w:numId w:val="7"/>
              </w:numPr>
              <w:rPr>
                <w:rFonts w:ascii="Arial Narrow" w:hAnsi="Arial Narrow" w:cstheme="majorHAnsi"/>
                <w:sz w:val="20"/>
                <w:szCs w:val="20"/>
              </w:rPr>
            </w:pPr>
            <w:r>
              <w:rPr>
                <w:rFonts w:ascii="Arial Narrow" w:hAnsi="Arial Narrow" w:cstheme="majorHAnsi"/>
                <w:sz w:val="20"/>
                <w:szCs w:val="20"/>
              </w:rPr>
              <w:t>Automatically begin work completing taking Cornell Notes over “Politics and Economics in the 20</w:t>
            </w:r>
            <w:r w:rsidRPr="00AC1463">
              <w:rPr>
                <w:rFonts w:ascii="Arial Narrow" w:hAnsi="Arial Narrow" w:cstheme="majorHAnsi"/>
                <w:sz w:val="20"/>
                <w:szCs w:val="20"/>
                <w:vertAlign w:val="superscript"/>
              </w:rPr>
              <w:t>th</w:t>
            </w:r>
            <w:r>
              <w:rPr>
                <w:rFonts w:ascii="Arial Narrow" w:hAnsi="Arial Narrow" w:cstheme="majorHAnsi"/>
                <w:sz w:val="20"/>
                <w:szCs w:val="20"/>
              </w:rPr>
              <w:t xml:space="preserve"> Century”</w:t>
            </w:r>
          </w:p>
        </w:tc>
      </w:tr>
      <w:tr w:rsidR="000E50BD" w:rsidRPr="0076566C">
        <w:trPr>
          <w:trHeight w:val="854"/>
        </w:trPr>
        <w:tc>
          <w:tcPr>
            <w:tcW w:w="1561" w:type="dxa"/>
          </w:tcPr>
          <w:p w:rsidR="000E50BD" w:rsidRPr="002B1083" w:rsidRDefault="00617398" w:rsidP="006641C3">
            <w:pPr>
              <w:rPr>
                <w:rFonts w:ascii="Arial Narrow" w:hAnsi="Arial Narrow"/>
                <w:b/>
                <w:sz w:val="20"/>
                <w:szCs w:val="20"/>
              </w:rPr>
            </w:pPr>
            <w:r w:rsidRPr="002B1083">
              <w:rPr>
                <w:rFonts w:ascii="Arial Narrow" w:hAnsi="Arial Narrow"/>
                <w:b/>
                <w:sz w:val="20"/>
                <w:szCs w:val="20"/>
              </w:rPr>
              <w:t>Agenda:</w:t>
            </w:r>
          </w:p>
        </w:tc>
        <w:tc>
          <w:tcPr>
            <w:tcW w:w="9368" w:type="dxa"/>
          </w:tcPr>
          <w:p w:rsidR="00AC1463" w:rsidRDefault="00617398" w:rsidP="00AC1463">
            <w:pPr>
              <w:pStyle w:val="ListParagraph"/>
              <w:numPr>
                <w:ilvl w:val="0"/>
                <w:numId w:val="2"/>
              </w:numPr>
              <w:rPr>
                <w:rFonts w:ascii="Arial Narrow" w:hAnsi="Arial Narrow"/>
                <w:sz w:val="20"/>
                <w:szCs w:val="20"/>
              </w:rPr>
            </w:pPr>
            <w:r w:rsidRPr="002B1083">
              <w:rPr>
                <w:rFonts w:ascii="Arial Narrow" w:hAnsi="Arial Narrow"/>
                <w:sz w:val="20"/>
                <w:szCs w:val="20"/>
              </w:rPr>
              <w:t>Do Now</w:t>
            </w:r>
            <w:r w:rsidR="00AC1463">
              <w:rPr>
                <w:rFonts w:ascii="Arial Narrow" w:hAnsi="Arial Narrow"/>
                <w:sz w:val="20"/>
                <w:szCs w:val="20"/>
              </w:rPr>
              <w:t xml:space="preserve"> - </w:t>
            </w:r>
            <w:r w:rsidR="00455EE3" w:rsidRPr="00AC1463">
              <w:rPr>
                <w:rFonts w:ascii="Arial Narrow" w:hAnsi="Arial Narrow"/>
                <w:sz w:val="20"/>
                <w:szCs w:val="20"/>
              </w:rPr>
              <w:t>Economics and Politics in the 20</w:t>
            </w:r>
            <w:r w:rsidR="00455EE3" w:rsidRPr="00AC1463">
              <w:rPr>
                <w:rFonts w:ascii="Arial Narrow" w:hAnsi="Arial Narrow"/>
                <w:sz w:val="20"/>
                <w:szCs w:val="20"/>
                <w:vertAlign w:val="superscript"/>
              </w:rPr>
              <w:t>th</w:t>
            </w:r>
            <w:r w:rsidR="00455EE3" w:rsidRPr="00AC1463">
              <w:rPr>
                <w:rFonts w:ascii="Arial Narrow" w:hAnsi="Arial Narrow"/>
                <w:sz w:val="20"/>
                <w:szCs w:val="20"/>
              </w:rPr>
              <w:t xml:space="preserve"> Century</w:t>
            </w:r>
          </w:p>
          <w:p w:rsidR="00AC1463" w:rsidRDefault="00AC1463" w:rsidP="00AC1463">
            <w:pPr>
              <w:pStyle w:val="ListParagraph"/>
              <w:numPr>
                <w:ilvl w:val="0"/>
                <w:numId w:val="2"/>
              </w:numPr>
              <w:rPr>
                <w:rFonts w:ascii="Arial Narrow" w:hAnsi="Arial Narrow"/>
                <w:sz w:val="20"/>
                <w:szCs w:val="20"/>
              </w:rPr>
            </w:pPr>
            <w:r>
              <w:rPr>
                <w:rFonts w:ascii="Arial Narrow" w:hAnsi="Arial Narrow"/>
                <w:sz w:val="20"/>
                <w:szCs w:val="20"/>
              </w:rPr>
              <w:t>“Exit Slip”</w:t>
            </w:r>
          </w:p>
          <w:p w:rsidR="00AC1463" w:rsidRPr="00AC1463" w:rsidRDefault="00AC1463" w:rsidP="00AC1463">
            <w:pPr>
              <w:pStyle w:val="ListParagraph"/>
              <w:numPr>
                <w:ilvl w:val="0"/>
                <w:numId w:val="2"/>
              </w:numPr>
              <w:rPr>
                <w:rFonts w:ascii="Arial Narrow" w:hAnsi="Arial Narrow"/>
                <w:sz w:val="20"/>
                <w:szCs w:val="20"/>
              </w:rPr>
            </w:pPr>
            <w:r>
              <w:rPr>
                <w:rFonts w:ascii="Arial Narrow" w:hAnsi="Arial Narrow"/>
                <w:sz w:val="20"/>
                <w:szCs w:val="20"/>
              </w:rPr>
              <w:t>Back and Forth Identification</w:t>
            </w:r>
          </w:p>
        </w:tc>
      </w:tr>
      <w:tr w:rsidR="00617398" w:rsidRPr="0076566C">
        <w:trPr>
          <w:trHeight w:val="152"/>
        </w:trPr>
        <w:tc>
          <w:tcPr>
            <w:tcW w:w="1561" w:type="dxa"/>
          </w:tcPr>
          <w:p w:rsidR="00617398" w:rsidRPr="002B1083" w:rsidRDefault="00617398" w:rsidP="006641C3">
            <w:pPr>
              <w:rPr>
                <w:rFonts w:ascii="Arial Narrow" w:hAnsi="Arial Narrow"/>
                <w:b/>
                <w:sz w:val="20"/>
                <w:szCs w:val="20"/>
              </w:rPr>
            </w:pPr>
            <w:r w:rsidRPr="002B1083">
              <w:rPr>
                <w:rFonts w:ascii="Arial Narrow" w:hAnsi="Arial Narrow"/>
                <w:b/>
                <w:sz w:val="20"/>
                <w:szCs w:val="20"/>
              </w:rPr>
              <w:t>Homework:</w:t>
            </w:r>
          </w:p>
        </w:tc>
        <w:tc>
          <w:tcPr>
            <w:tcW w:w="9368" w:type="dxa"/>
          </w:tcPr>
          <w:p w:rsidR="00547BD5" w:rsidRPr="002B1083" w:rsidRDefault="00AC1463" w:rsidP="006641C3">
            <w:pPr>
              <w:rPr>
                <w:rFonts w:ascii="Arial Narrow" w:hAnsi="Arial Narrow"/>
                <w:sz w:val="20"/>
                <w:szCs w:val="20"/>
              </w:rPr>
            </w:pPr>
            <w:r>
              <w:rPr>
                <w:rFonts w:ascii="Arial Narrow" w:hAnsi="Arial Narrow"/>
                <w:sz w:val="20"/>
                <w:szCs w:val="20"/>
              </w:rPr>
              <w:t>Complete the class work identifications below by researching the dates of the events, people, or ideas. Use your notes and U.S. History textbook to help you. Remember the book’s index to find terms easily!</w:t>
            </w:r>
          </w:p>
        </w:tc>
      </w:tr>
    </w:tbl>
    <w:p w:rsidR="005A41B0" w:rsidRDefault="005A41B0" w:rsidP="006641C3">
      <w:pPr>
        <w:spacing w:after="0" w:line="240" w:lineRule="auto"/>
        <w:rPr>
          <w:rFonts w:ascii="Arial Narrow" w:hAnsi="Arial Narrow"/>
          <w:b/>
          <w:sz w:val="24"/>
          <w:szCs w:val="24"/>
          <w:u w:val="single"/>
        </w:rPr>
      </w:pP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p>
    <w:p w:rsidR="00AC1463" w:rsidRPr="00643515" w:rsidRDefault="00AC1463" w:rsidP="00AC1463">
      <w:pPr>
        <w:spacing w:after="0" w:line="240" w:lineRule="auto"/>
        <w:rPr>
          <w:rFonts w:ascii="TradeGothic" w:hAnsi="TradeGothic" w:cs="Calibri"/>
          <w:b/>
        </w:rPr>
      </w:pPr>
      <w:r w:rsidRPr="00643515">
        <w:rPr>
          <w:rFonts w:ascii="TradeGothic" w:hAnsi="TradeGothic" w:cs="Calibri"/>
          <w:b/>
          <w:u w:val="single"/>
        </w:rPr>
        <w:t>Identification:</w:t>
      </w:r>
      <w:r w:rsidRPr="00643515">
        <w:rPr>
          <w:rFonts w:ascii="TradeGothic" w:hAnsi="TradeGothic" w:cs="Calibri"/>
          <w:b/>
        </w:rPr>
        <w:t xml:space="preserve"> </w:t>
      </w:r>
      <w:r w:rsidRPr="00643515">
        <w:rPr>
          <w:rFonts w:ascii="TradeGothic" w:hAnsi="TradeGothic" w:cs="Calibri"/>
        </w:rPr>
        <w:t>Define the key terms below. Write all that you know.</w:t>
      </w:r>
      <w:r w:rsidR="003D4D73">
        <w:rPr>
          <w:rFonts w:ascii="TradeGothic" w:hAnsi="TradeGothic" w:cs="Calibri"/>
        </w:rPr>
        <w:tab/>
      </w:r>
      <w:r w:rsidR="003D4D73">
        <w:rPr>
          <w:rFonts w:ascii="TradeGothic" w:hAnsi="TradeGothic" w:cs="Calibri"/>
        </w:rPr>
        <w:tab/>
      </w:r>
      <w:r w:rsidR="003D4D73">
        <w:rPr>
          <w:rFonts w:ascii="TradeGothic" w:hAnsi="TradeGothic" w:cs="Calibri"/>
        </w:rPr>
        <w:tab/>
      </w:r>
      <w:r w:rsidR="003D4D73">
        <w:rPr>
          <w:rFonts w:ascii="TradeGothic" w:hAnsi="TradeGothic" w:cs="Calibri"/>
        </w:rPr>
        <w:tab/>
        <w:t xml:space="preserve">          </w:t>
      </w:r>
      <w:r w:rsidR="003D4D73">
        <w:rPr>
          <w:rFonts w:ascii="TradeGothic" w:hAnsi="TradeGothic" w:cs="Calibri"/>
          <w:b/>
        </w:rPr>
        <w:t>Date(s)</w:t>
      </w:r>
    </w:p>
    <w:tbl>
      <w:tblPr>
        <w:tblStyle w:val="TableGrid"/>
        <w:tblW w:w="0" w:type="auto"/>
        <w:tblLook w:val="04A0" w:firstRow="1" w:lastRow="0" w:firstColumn="1" w:lastColumn="0" w:noHBand="0" w:noVBand="1"/>
      </w:tblPr>
      <w:tblGrid>
        <w:gridCol w:w="9378"/>
        <w:gridCol w:w="1638"/>
      </w:tblGrid>
      <w:tr w:rsidR="00AC1463" w:rsidRPr="00643515" w:rsidTr="003D4D73">
        <w:trPr>
          <w:trHeight w:val="1800"/>
        </w:trPr>
        <w:tc>
          <w:tcPr>
            <w:tcW w:w="9378" w:type="dxa"/>
          </w:tcPr>
          <w:p w:rsidR="00AC1463" w:rsidRPr="00643515" w:rsidRDefault="00AC1463" w:rsidP="003D4D73">
            <w:pPr>
              <w:rPr>
                <w:rFonts w:ascii="TradeGothic" w:hAnsi="TradeGothic" w:cs="Calibri"/>
                <w:b/>
              </w:rPr>
            </w:pPr>
            <w:r>
              <w:rPr>
                <w:rFonts w:ascii="TradeGothic" w:hAnsi="TradeGothic" w:cs="Calibri"/>
                <w:b/>
              </w:rPr>
              <w:t>Watergate</w:t>
            </w:r>
          </w:p>
        </w:tc>
        <w:tc>
          <w:tcPr>
            <w:tcW w:w="1638" w:type="dxa"/>
          </w:tcPr>
          <w:p w:rsidR="00AC1463" w:rsidRPr="005B5648" w:rsidRDefault="00AC1463" w:rsidP="003D4D73">
            <w:pPr>
              <w:rPr>
                <w:rFonts w:ascii="TradeGothic" w:hAnsi="TradeGothic"/>
                <w:sz w:val="24"/>
                <w:szCs w:val="24"/>
              </w:rPr>
            </w:pPr>
          </w:p>
        </w:tc>
      </w:tr>
      <w:tr w:rsidR="00AC1463" w:rsidRPr="00643515" w:rsidTr="003D4D73">
        <w:trPr>
          <w:trHeight w:val="1800"/>
        </w:trPr>
        <w:tc>
          <w:tcPr>
            <w:tcW w:w="9378" w:type="dxa"/>
          </w:tcPr>
          <w:p w:rsidR="00AC1463" w:rsidRPr="003D4D73" w:rsidRDefault="00AC1463" w:rsidP="003D4D73">
            <w:pPr>
              <w:rPr>
                <w:rFonts w:ascii="TradeGothic" w:hAnsi="TradeGothic" w:cs="Calibri"/>
                <w:b/>
              </w:rPr>
            </w:pPr>
            <w:r w:rsidRPr="003D4D73">
              <w:rPr>
                <w:rFonts w:ascii="TradeGothic" w:hAnsi="TradeGothic" w:cs="Calibri"/>
                <w:b/>
              </w:rPr>
              <w:t>Camp David Accords</w:t>
            </w:r>
          </w:p>
        </w:tc>
        <w:tc>
          <w:tcPr>
            <w:tcW w:w="1638" w:type="dxa"/>
          </w:tcPr>
          <w:p w:rsidR="00AC1463" w:rsidRPr="005B5648" w:rsidRDefault="00AC1463" w:rsidP="003D4D73">
            <w:pPr>
              <w:rPr>
                <w:rFonts w:ascii="TradeGothic" w:hAnsi="TradeGothic"/>
                <w:sz w:val="24"/>
                <w:szCs w:val="24"/>
              </w:rPr>
            </w:pPr>
          </w:p>
        </w:tc>
      </w:tr>
      <w:tr w:rsidR="00AC1463" w:rsidRPr="00643515" w:rsidTr="003D4D73">
        <w:trPr>
          <w:trHeight w:val="1800"/>
        </w:trPr>
        <w:tc>
          <w:tcPr>
            <w:tcW w:w="9378" w:type="dxa"/>
          </w:tcPr>
          <w:p w:rsidR="00AC1463" w:rsidRPr="003D4D73" w:rsidRDefault="00AC1463" w:rsidP="003D4D73">
            <w:pPr>
              <w:rPr>
                <w:rFonts w:ascii="TradeGothic" w:hAnsi="TradeGothic"/>
                <w:b/>
                <w:sz w:val="24"/>
                <w:szCs w:val="24"/>
              </w:rPr>
            </w:pPr>
            <w:r w:rsidRPr="003D4D73">
              <w:rPr>
                <w:rFonts w:ascii="TradeGothic" w:hAnsi="TradeGothic"/>
                <w:b/>
                <w:sz w:val="24"/>
                <w:szCs w:val="24"/>
              </w:rPr>
              <w:t>Iranian Hostage Crisis</w:t>
            </w:r>
          </w:p>
        </w:tc>
        <w:tc>
          <w:tcPr>
            <w:tcW w:w="1638" w:type="dxa"/>
          </w:tcPr>
          <w:p w:rsidR="00AC1463" w:rsidRPr="005B5648" w:rsidRDefault="00AC1463" w:rsidP="003D4D73">
            <w:pPr>
              <w:rPr>
                <w:rFonts w:ascii="TradeGothic" w:hAnsi="TradeGothic"/>
                <w:sz w:val="24"/>
                <w:szCs w:val="24"/>
              </w:rPr>
            </w:pPr>
          </w:p>
        </w:tc>
      </w:tr>
      <w:tr w:rsidR="00AC1463" w:rsidRPr="00643515" w:rsidTr="003D4D73">
        <w:trPr>
          <w:trHeight w:val="1800"/>
        </w:trPr>
        <w:tc>
          <w:tcPr>
            <w:tcW w:w="9378" w:type="dxa"/>
          </w:tcPr>
          <w:p w:rsidR="00AC1463" w:rsidRPr="003D4D73" w:rsidRDefault="00AC1463" w:rsidP="003D4D73">
            <w:pPr>
              <w:rPr>
                <w:rFonts w:ascii="TradeGothic" w:hAnsi="TradeGothic"/>
                <w:b/>
                <w:sz w:val="24"/>
                <w:szCs w:val="24"/>
              </w:rPr>
            </w:pPr>
            <w:r w:rsidRPr="003D4D73">
              <w:rPr>
                <w:rFonts w:ascii="TradeGothic" w:hAnsi="TradeGothic"/>
                <w:b/>
                <w:sz w:val="24"/>
                <w:szCs w:val="24"/>
              </w:rPr>
              <w:t>New Federalism</w:t>
            </w:r>
          </w:p>
        </w:tc>
        <w:tc>
          <w:tcPr>
            <w:tcW w:w="1638" w:type="dxa"/>
          </w:tcPr>
          <w:p w:rsidR="00AC1463" w:rsidRDefault="00AC1463" w:rsidP="003D4D73">
            <w:pPr>
              <w:rPr>
                <w:rFonts w:ascii="TradeGothic" w:hAnsi="TradeGothic"/>
                <w:sz w:val="24"/>
                <w:szCs w:val="24"/>
              </w:rPr>
            </w:pPr>
          </w:p>
        </w:tc>
      </w:tr>
      <w:tr w:rsidR="00AC1463" w:rsidRPr="00643515" w:rsidTr="003D4D73">
        <w:trPr>
          <w:trHeight w:val="1800"/>
        </w:trPr>
        <w:tc>
          <w:tcPr>
            <w:tcW w:w="9378" w:type="dxa"/>
          </w:tcPr>
          <w:p w:rsidR="00AC1463" w:rsidRPr="003D4D73" w:rsidRDefault="00AC1463" w:rsidP="003D4D73">
            <w:pPr>
              <w:rPr>
                <w:rFonts w:ascii="TradeGothic" w:hAnsi="TradeGothic"/>
                <w:b/>
                <w:sz w:val="24"/>
                <w:szCs w:val="24"/>
              </w:rPr>
            </w:pPr>
            <w:r w:rsidRPr="003D4D73">
              <w:rPr>
                <w:rFonts w:ascii="TradeGothic" w:hAnsi="TradeGothic"/>
                <w:b/>
                <w:sz w:val="24"/>
                <w:szCs w:val="24"/>
              </w:rPr>
              <w:t>“Star Wars”</w:t>
            </w:r>
          </w:p>
        </w:tc>
        <w:tc>
          <w:tcPr>
            <w:tcW w:w="1638" w:type="dxa"/>
          </w:tcPr>
          <w:p w:rsidR="00AC1463" w:rsidRDefault="00AC1463" w:rsidP="003D4D73">
            <w:pPr>
              <w:rPr>
                <w:rFonts w:ascii="TradeGothic" w:hAnsi="TradeGothic"/>
                <w:sz w:val="24"/>
                <w:szCs w:val="24"/>
              </w:rPr>
            </w:pPr>
          </w:p>
        </w:tc>
      </w:tr>
      <w:tr w:rsidR="00AC1463" w:rsidRPr="00643515" w:rsidTr="003D4D73">
        <w:trPr>
          <w:trHeight w:val="1800"/>
        </w:trPr>
        <w:tc>
          <w:tcPr>
            <w:tcW w:w="9378" w:type="dxa"/>
          </w:tcPr>
          <w:p w:rsidR="00AC1463" w:rsidRPr="003D4D73" w:rsidRDefault="00AC1463" w:rsidP="003D4D73">
            <w:pPr>
              <w:rPr>
                <w:rFonts w:ascii="TradeGothic" w:hAnsi="TradeGothic"/>
                <w:b/>
                <w:sz w:val="24"/>
                <w:szCs w:val="24"/>
              </w:rPr>
            </w:pPr>
            <w:r w:rsidRPr="003D4D73">
              <w:rPr>
                <w:rFonts w:ascii="TradeGothic" w:hAnsi="TradeGothic"/>
                <w:b/>
                <w:sz w:val="24"/>
                <w:szCs w:val="24"/>
              </w:rPr>
              <w:t>Iran-Contra Affair</w:t>
            </w:r>
          </w:p>
        </w:tc>
        <w:tc>
          <w:tcPr>
            <w:tcW w:w="1638" w:type="dxa"/>
          </w:tcPr>
          <w:p w:rsidR="00AC1463" w:rsidRPr="005B5648" w:rsidRDefault="00AC1463" w:rsidP="003D4D73">
            <w:pPr>
              <w:rPr>
                <w:rFonts w:ascii="TradeGothic" w:hAnsi="TradeGothic"/>
                <w:sz w:val="24"/>
                <w:szCs w:val="24"/>
              </w:rPr>
            </w:pPr>
          </w:p>
        </w:tc>
      </w:tr>
      <w:tr w:rsidR="00AC1463" w:rsidRPr="00643515" w:rsidTr="003D4D73">
        <w:trPr>
          <w:trHeight w:val="1800"/>
        </w:trPr>
        <w:tc>
          <w:tcPr>
            <w:tcW w:w="9378" w:type="dxa"/>
          </w:tcPr>
          <w:p w:rsidR="00AC1463" w:rsidRPr="003D4D73" w:rsidRDefault="00AC1463" w:rsidP="003D4D73">
            <w:pPr>
              <w:rPr>
                <w:rFonts w:ascii="TradeGothic" w:hAnsi="TradeGothic"/>
                <w:b/>
                <w:sz w:val="24"/>
                <w:szCs w:val="24"/>
              </w:rPr>
            </w:pPr>
            <w:r w:rsidRPr="003D4D73">
              <w:rPr>
                <w:rFonts w:ascii="TradeGothic" w:hAnsi="TradeGothic"/>
                <w:b/>
                <w:sz w:val="24"/>
                <w:szCs w:val="24"/>
              </w:rPr>
              <w:lastRenderedPageBreak/>
              <w:t>The fall of the Berlin Wall</w:t>
            </w:r>
          </w:p>
        </w:tc>
        <w:tc>
          <w:tcPr>
            <w:tcW w:w="1638" w:type="dxa"/>
          </w:tcPr>
          <w:p w:rsidR="00AC1463" w:rsidRDefault="00AC1463" w:rsidP="003D4D73">
            <w:pPr>
              <w:rPr>
                <w:rFonts w:ascii="TradeGothic" w:hAnsi="TradeGothic"/>
                <w:sz w:val="24"/>
                <w:szCs w:val="24"/>
              </w:rPr>
            </w:pPr>
          </w:p>
        </w:tc>
      </w:tr>
      <w:tr w:rsidR="00AC1463" w:rsidRPr="00643515" w:rsidTr="003D4D73">
        <w:trPr>
          <w:trHeight w:val="1800"/>
        </w:trPr>
        <w:tc>
          <w:tcPr>
            <w:tcW w:w="9378" w:type="dxa"/>
          </w:tcPr>
          <w:p w:rsidR="00AC1463" w:rsidRPr="003D4D73" w:rsidRDefault="00AC1463" w:rsidP="003D4D73">
            <w:pPr>
              <w:rPr>
                <w:rFonts w:ascii="TradeGothic" w:hAnsi="TradeGothic"/>
                <w:b/>
                <w:sz w:val="24"/>
                <w:szCs w:val="24"/>
              </w:rPr>
            </w:pPr>
            <w:r w:rsidRPr="003D4D73">
              <w:rPr>
                <w:rFonts w:ascii="TradeGothic" w:hAnsi="TradeGothic"/>
                <w:b/>
                <w:sz w:val="24"/>
                <w:szCs w:val="24"/>
              </w:rPr>
              <w:t>Operation Desert Storm</w:t>
            </w:r>
          </w:p>
        </w:tc>
        <w:tc>
          <w:tcPr>
            <w:tcW w:w="1638" w:type="dxa"/>
          </w:tcPr>
          <w:p w:rsidR="00AC1463" w:rsidRDefault="00AC1463" w:rsidP="003D4D73">
            <w:pPr>
              <w:rPr>
                <w:rFonts w:ascii="TradeGothic" w:hAnsi="TradeGothic"/>
                <w:sz w:val="24"/>
                <w:szCs w:val="24"/>
              </w:rPr>
            </w:pPr>
          </w:p>
        </w:tc>
      </w:tr>
      <w:tr w:rsidR="00AC1463" w:rsidRPr="00643515" w:rsidTr="003D4D73">
        <w:trPr>
          <w:trHeight w:val="1800"/>
        </w:trPr>
        <w:tc>
          <w:tcPr>
            <w:tcW w:w="9378" w:type="dxa"/>
          </w:tcPr>
          <w:p w:rsidR="00AC1463" w:rsidRPr="003D4D73" w:rsidRDefault="00AC1463" w:rsidP="003D4D73">
            <w:pPr>
              <w:rPr>
                <w:rFonts w:ascii="TradeGothic" w:hAnsi="TradeGothic"/>
                <w:b/>
                <w:sz w:val="24"/>
                <w:szCs w:val="24"/>
              </w:rPr>
            </w:pPr>
            <w:r w:rsidRPr="003D4D73">
              <w:rPr>
                <w:rFonts w:ascii="TradeGothic" w:hAnsi="TradeGothic"/>
                <w:b/>
                <w:sz w:val="24"/>
                <w:szCs w:val="24"/>
              </w:rPr>
              <w:t>War on Terror</w:t>
            </w:r>
          </w:p>
        </w:tc>
        <w:tc>
          <w:tcPr>
            <w:tcW w:w="1638" w:type="dxa"/>
          </w:tcPr>
          <w:p w:rsidR="00AC1463" w:rsidRDefault="00AC1463" w:rsidP="003D4D73">
            <w:pPr>
              <w:rPr>
                <w:rFonts w:ascii="TradeGothic" w:hAnsi="TradeGothic"/>
                <w:sz w:val="24"/>
                <w:szCs w:val="24"/>
              </w:rPr>
            </w:pPr>
          </w:p>
        </w:tc>
      </w:tr>
      <w:tr w:rsidR="00AC1463" w:rsidRPr="00643515" w:rsidTr="003D4D73">
        <w:trPr>
          <w:trHeight w:val="1800"/>
        </w:trPr>
        <w:tc>
          <w:tcPr>
            <w:tcW w:w="9378" w:type="dxa"/>
          </w:tcPr>
          <w:p w:rsidR="00AC1463" w:rsidRPr="003D4D73" w:rsidRDefault="003D4D73" w:rsidP="003D4D73">
            <w:pPr>
              <w:rPr>
                <w:rFonts w:ascii="TradeGothic" w:hAnsi="TradeGothic"/>
                <w:b/>
                <w:sz w:val="24"/>
                <w:szCs w:val="24"/>
              </w:rPr>
            </w:pPr>
            <w:r w:rsidRPr="003D4D73">
              <w:rPr>
                <w:rFonts w:ascii="TradeGothic" w:hAnsi="TradeGothic"/>
                <w:b/>
                <w:sz w:val="24"/>
                <w:szCs w:val="24"/>
              </w:rPr>
              <w:t>Great Recession and the mortgage crisis</w:t>
            </w:r>
          </w:p>
        </w:tc>
        <w:tc>
          <w:tcPr>
            <w:tcW w:w="1638" w:type="dxa"/>
          </w:tcPr>
          <w:p w:rsidR="00AC1463" w:rsidRDefault="00AC1463" w:rsidP="003D4D73">
            <w:pPr>
              <w:rPr>
                <w:rFonts w:ascii="TradeGothic" w:hAnsi="TradeGothic"/>
                <w:sz w:val="24"/>
                <w:szCs w:val="24"/>
              </w:rPr>
            </w:pPr>
          </w:p>
        </w:tc>
      </w:tr>
      <w:tr w:rsidR="003D4D73" w:rsidRPr="00643515" w:rsidTr="003D4D73">
        <w:trPr>
          <w:trHeight w:val="1800"/>
        </w:trPr>
        <w:tc>
          <w:tcPr>
            <w:tcW w:w="9378" w:type="dxa"/>
          </w:tcPr>
          <w:p w:rsidR="003D4D73" w:rsidRPr="003D4D73" w:rsidRDefault="003D4D73" w:rsidP="003D4D73">
            <w:pPr>
              <w:rPr>
                <w:rFonts w:ascii="TradeGothic" w:hAnsi="TradeGothic"/>
                <w:b/>
                <w:sz w:val="24"/>
                <w:szCs w:val="24"/>
              </w:rPr>
            </w:pPr>
            <w:r>
              <w:rPr>
                <w:rFonts w:ascii="TradeGothic" w:hAnsi="TradeGothic"/>
                <w:b/>
                <w:sz w:val="24"/>
                <w:szCs w:val="24"/>
              </w:rPr>
              <w:t>Equal Rights Amendment</w:t>
            </w:r>
          </w:p>
        </w:tc>
        <w:tc>
          <w:tcPr>
            <w:tcW w:w="1638" w:type="dxa"/>
          </w:tcPr>
          <w:p w:rsidR="003D4D73" w:rsidRDefault="003D4D73" w:rsidP="003D4D73">
            <w:pPr>
              <w:rPr>
                <w:rFonts w:ascii="TradeGothic" w:hAnsi="TradeGothic"/>
                <w:sz w:val="24"/>
                <w:szCs w:val="24"/>
              </w:rPr>
            </w:pPr>
          </w:p>
        </w:tc>
      </w:tr>
      <w:tr w:rsidR="003D4D73" w:rsidRPr="00643515" w:rsidTr="003D4D73">
        <w:trPr>
          <w:trHeight w:val="1800"/>
        </w:trPr>
        <w:tc>
          <w:tcPr>
            <w:tcW w:w="9378" w:type="dxa"/>
          </w:tcPr>
          <w:p w:rsidR="003D4D73" w:rsidRPr="003D4D73" w:rsidRDefault="003D4D73" w:rsidP="003D4D73">
            <w:pPr>
              <w:rPr>
                <w:rFonts w:ascii="TradeGothic" w:hAnsi="TradeGothic"/>
                <w:b/>
                <w:sz w:val="24"/>
                <w:szCs w:val="24"/>
              </w:rPr>
            </w:pPr>
            <w:r>
              <w:rPr>
                <w:rFonts w:ascii="TradeGothic" w:hAnsi="TradeGothic"/>
                <w:b/>
                <w:sz w:val="24"/>
                <w:szCs w:val="24"/>
              </w:rPr>
              <w:t>Roe v. Wade</w:t>
            </w:r>
          </w:p>
        </w:tc>
        <w:tc>
          <w:tcPr>
            <w:tcW w:w="1638" w:type="dxa"/>
          </w:tcPr>
          <w:p w:rsidR="003D4D73" w:rsidRDefault="003D4D73" w:rsidP="003D4D73">
            <w:pPr>
              <w:rPr>
                <w:rFonts w:ascii="TradeGothic" w:hAnsi="TradeGothic"/>
                <w:sz w:val="24"/>
                <w:szCs w:val="24"/>
              </w:rPr>
            </w:pPr>
          </w:p>
        </w:tc>
      </w:tr>
      <w:tr w:rsidR="003D4D73" w:rsidRPr="00643515" w:rsidTr="003D4D73">
        <w:trPr>
          <w:trHeight w:val="1800"/>
        </w:trPr>
        <w:tc>
          <w:tcPr>
            <w:tcW w:w="9378" w:type="dxa"/>
          </w:tcPr>
          <w:p w:rsidR="003D4D73" w:rsidRPr="003D4D73" w:rsidRDefault="003D4D73" w:rsidP="003D4D73">
            <w:pPr>
              <w:rPr>
                <w:rFonts w:ascii="TradeGothic" w:hAnsi="TradeGothic"/>
                <w:b/>
                <w:sz w:val="24"/>
                <w:szCs w:val="24"/>
              </w:rPr>
            </w:pPr>
            <w:r>
              <w:rPr>
                <w:rFonts w:ascii="TradeGothic" w:hAnsi="TradeGothic"/>
                <w:b/>
                <w:sz w:val="24"/>
                <w:szCs w:val="24"/>
              </w:rPr>
              <w:t>Immigration Act of 1965</w:t>
            </w:r>
          </w:p>
        </w:tc>
        <w:tc>
          <w:tcPr>
            <w:tcW w:w="1638" w:type="dxa"/>
          </w:tcPr>
          <w:p w:rsidR="003D4D73" w:rsidRDefault="003D4D73" w:rsidP="003D4D73">
            <w:pPr>
              <w:rPr>
                <w:rFonts w:ascii="TradeGothic" w:hAnsi="TradeGothic"/>
                <w:sz w:val="24"/>
                <w:szCs w:val="24"/>
              </w:rPr>
            </w:pPr>
          </w:p>
        </w:tc>
      </w:tr>
    </w:tbl>
    <w:p w:rsidR="00AC1463" w:rsidRDefault="00AC1463" w:rsidP="006641C3">
      <w:pPr>
        <w:spacing w:after="0" w:line="240" w:lineRule="auto"/>
        <w:rPr>
          <w:rFonts w:ascii="Arial Narrow" w:hAnsi="Arial Narrow"/>
          <w:b/>
          <w:sz w:val="24"/>
          <w:szCs w:val="24"/>
          <w:u w:val="single"/>
        </w:rPr>
      </w:pPr>
    </w:p>
    <w:p w:rsidR="003D4D73" w:rsidRDefault="003D4D73" w:rsidP="00AC1463">
      <w:pPr>
        <w:autoSpaceDE w:val="0"/>
        <w:autoSpaceDN w:val="0"/>
        <w:adjustRightInd w:val="0"/>
        <w:rPr>
          <w:rFonts w:ascii="TradeGothic" w:hAnsi="TradeGothic" w:cs="Calibri"/>
          <w:b/>
          <w:u w:val="single"/>
        </w:rPr>
      </w:pPr>
    </w:p>
    <w:p w:rsidR="003D4D73" w:rsidRDefault="003D4D73" w:rsidP="00AC1463">
      <w:pPr>
        <w:autoSpaceDE w:val="0"/>
        <w:autoSpaceDN w:val="0"/>
        <w:adjustRightInd w:val="0"/>
        <w:rPr>
          <w:rFonts w:ascii="TradeGothic" w:hAnsi="TradeGothic" w:cs="Calibri"/>
          <w:b/>
          <w:u w:val="single"/>
        </w:rPr>
      </w:pPr>
    </w:p>
    <w:p w:rsidR="00FA233E" w:rsidRDefault="00FA233E" w:rsidP="00FA233E">
      <w:pPr>
        <w:autoSpaceDE w:val="0"/>
        <w:autoSpaceDN w:val="0"/>
        <w:adjustRightInd w:val="0"/>
        <w:rPr>
          <w:rFonts w:ascii="TradeGothic" w:hAnsi="TradeGothic" w:cs="Calibri"/>
          <w:b/>
        </w:rPr>
      </w:pPr>
    </w:p>
    <w:p w:rsidR="00FA233E" w:rsidRPr="00213CE9" w:rsidRDefault="00FA233E" w:rsidP="00FA233E">
      <w:pPr>
        <w:autoSpaceDE w:val="0"/>
        <w:autoSpaceDN w:val="0"/>
        <w:adjustRightInd w:val="0"/>
        <w:rPr>
          <w:rFonts w:ascii="TradeGothic" w:hAnsi="TradeGothic" w:cs="Calibri"/>
          <w:b/>
        </w:rPr>
      </w:pPr>
      <w:r w:rsidRPr="00213CE9">
        <w:rPr>
          <w:rFonts w:ascii="TradeGothic" w:hAnsi="TradeGothic" w:cs="Calibri"/>
          <w:b/>
        </w:rPr>
        <w:t>Name:</w:t>
      </w:r>
      <w:r w:rsidRPr="00213CE9">
        <w:rPr>
          <w:rFonts w:ascii="TradeGothic" w:hAnsi="TradeGothic" w:cs="Calibri"/>
          <w:b/>
        </w:rPr>
        <w:tab/>
      </w:r>
      <w:r w:rsidRPr="00213CE9">
        <w:rPr>
          <w:rFonts w:ascii="TradeGothic" w:hAnsi="TradeGothic" w:cs="Calibri"/>
          <w:b/>
        </w:rPr>
        <w:tab/>
      </w:r>
      <w:r w:rsidRPr="00213CE9">
        <w:rPr>
          <w:rFonts w:ascii="TradeGothic" w:hAnsi="TradeGothic" w:cs="Calibri"/>
          <w:b/>
        </w:rPr>
        <w:tab/>
      </w:r>
      <w:r w:rsidRPr="00213CE9">
        <w:rPr>
          <w:rFonts w:ascii="TradeGothic" w:hAnsi="TradeGothic" w:cs="Calibri"/>
          <w:b/>
        </w:rPr>
        <w:tab/>
      </w:r>
      <w:r w:rsidRPr="00213CE9">
        <w:rPr>
          <w:rFonts w:ascii="TradeGothic" w:hAnsi="TradeGothic" w:cs="Calibri"/>
          <w:b/>
        </w:rPr>
        <w:tab/>
      </w:r>
      <w:r w:rsidRPr="00213CE9">
        <w:rPr>
          <w:rFonts w:ascii="TradeGothic" w:hAnsi="TradeGothic" w:cs="Calibri"/>
          <w:b/>
        </w:rPr>
        <w:tab/>
      </w:r>
      <w:r w:rsidRPr="00213CE9">
        <w:rPr>
          <w:rFonts w:ascii="TradeGothic" w:hAnsi="TradeGothic" w:cs="Calibri"/>
          <w:b/>
        </w:rPr>
        <w:tab/>
        <w:t>Block:</w:t>
      </w:r>
      <w:r w:rsidRPr="00213CE9">
        <w:rPr>
          <w:rFonts w:ascii="TradeGothic" w:hAnsi="TradeGothic" w:cs="Calibri"/>
          <w:b/>
        </w:rPr>
        <w:tab/>
      </w:r>
      <w:r w:rsidRPr="00213CE9">
        <w:rPr>
          <w:rFonts w:ascii="TradeGothic" w:hAnsi="TradeGothic" w:cs="Calibri"/>
          <w:b/>
        </w:rPr>
        <w:tab/>
      </w:r>
      <w:r w:rsidRPr="00213CE9">
        <w:rPr>
          <w:rFonts w:ascii="TradeGothic" w:hAnsi="TradeGothic" w:cs="Calibri"/>
          <w:b/>
        </w:rPr>
        <w:tab/>
      </w:r>
      <w:r w:rsidRPr="00213CE9">
        <w:rPr>
          <w:rFonts w:ascii="TradeGothic" w:hAnsi="TradeGothic" w:cs="Calibri"/>
          <w:b/>
        </w:rPr>
        <w:tab/>
        <w:t xml:space="preserve">Date: </w:t>
      </w:r>
    </w:p>
    <w:p w:rsidR="00FA233E" w:rsidRPr="00C15897" w:rsidRDefault="00FA233E" w:rsidP="00FA233E">
      <w:pPr>
        <w:autoSpaceDE w:val="0"/>
        <w:autoSpaceDN w:val="0"/>
        <w:adjustRightInd w:val="0"/>
        <w:rPr>
          <w:rFonts w:ascii="TradeGothic" w:hAnsi="TradeGothic" w:cs="TradeGothic"/>
        </w:rPr>
      </w:pPr>
      <w:r w:rsidRPr="00643515">
        <w:rPr>
          <w:rFonts w:ascii="TradeGothic" w:hAnsi="TradeGothic" w:cs="Calibri"/>
          <w:b/>
          <w:u w:val="single"/>
        </w:rPr>
        <w:t>Comprehension and Analysis</w:t>
      </w:r>
      <w:r w:rsidRPr="00643515">
        <w:rPr>
          <w:rFonts w:ascii="TradeGothic" w:hAnsi="TradeGothic" w:cs="Calibri"/>
          <w:b/>
        </w:rPr>
        <w:t xml:space="preserve">: </w:t>
      </w:r>
      <w:r w:rsidRPr="00643515">
        <w:rPr>
          <w:rFonts w:ascii="TradeGothic" w:hAnsi="TradeGothic" w:cs="Calibri"/>
        </w:rPr>
        <w:t>Answer the questions below.</w:t>
      </w:r>
    </w:p>
    <w:tbl>
      <w:tblPr>
        <w:tblStyle w:val="TableGrid"/>
        <w:tblW w:w="0" w:type="auto"/>
        <w:tblLook w:val="04A0" w:firstRow="1" w:lastRow="0" w:firstColumn="1" w:lastColumn="0" w:noHBand="0" w:noVBand="1"/>
      </w:tblPr>
      <w:tblGrid>
        <w:gridCol w:w="3618"/>
        <w:gridCol w:w="7398"/>
      </w:tblGrid>
      <w:tr w:rsidR="00FA233E" w:rsidRPr="00643515" w:rsidTr="008C14DE">
        <w:trPr>
          <w:trHeight w:val="755"/>
        </w:trPr>
        <w:tc>
          <w:tcPr>
            <w:tcW w:w="3618" w:type="dxa"/>
          </w:tcPr>
          <w:p w:rsidR="00FA233E" w:rsidRPr="00C15897" w:rsidRDefault="00FA233E" w:rsidP="00FA233E">
            <w:pPr>
              <w:pStyle w:val="ListParagraph"/>
              <w:numPr>
                <w:ilvl w:val="0"/>
                <w:numId w:val="12"/>
              </w:numPr>
              <w:rPr>
                <w:rFonts w:ascii="TradeGothic" w:hAnsi="TradeGothic" w:cs="Calibri"/>
              </w:rPr>
            </w:pPr>
            <w:r>
              <w:rPr>
                <w:rFonts w:ascii="TradeGothic" w:hAnsi="TradeGothic" w:cs="Calibri"/>
              </w:rPr>
              <w:t>What was the economy like in the 1970s?</w:t>
            </w:r>
          </w:p>
        </w:tc>
        <w:tc>
          <w:tcPr>
            <w:tcW w:w="7398" w:type="dxa"/>
          </w:tcPr>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Pr="00643515" w:rsidRDefault="00FA233E" w:rsidP="008C14DE">
            <w:pPr>
              <w:rPr>
                <w:rFonts w:ascii="TradeGothic" w:hAnsi="TradeGothic" w:cs="Calibri"/>
              </w:rPr>
            </w:pPr>
          </w:p>
        </w:tc>
      </w:tr>
      <w:tr w:rsidR="00FA233E" w:rsidRPr="00643515" w:rsidTr="008C14DE">
        <w:tc>
          <w:tcPr>
            <w:tcW w:w="3618" w:type="dxa"/>
          </w:tcPr>
          <w:p w:rsidR="00FA233E" w:rsidRPr="00C15897" w:rsidRDefault="00FA233E" w:rsidP="00FA233E">
            <w:pPr>
              <w:pStyle w:val="ListParagraph"/>
              <w:numPr>
                <w:ilvl w:val="0"/>
                <w:numId w:val="12"/>
              </w:numPr>
              <w:rPr>
                <w:rFonts w:ascii="TradeGothic" w:hAnsi="TradeGothic" w:cs="Calibri"/>
              </w:rPr>
            </w:pPr>
            <w:r>
              <w:rPr>
                <w:rFonts w:ascii="TradeGothic" w:hAnsi="TradeGothic" w:cs="Calibri"/>
              </w:rPr>
              <w:t>How did the economy change from the 1970s to the 1990s?</w:t>
            </w:r>
          </w:p>
        </w:tc>
        <w:tc>
          <w:tcPr>
            <w:tcW w:w="7398" w:type="dxa"/>
          </w:tcPr>
          <w:p w:rsidR="00FA233E" w:rsidRPr="00643515" w:rsidRDefault="00FA233E" w:rsidP="008C14DE">
            <w:pPr>
              <w:rPr>
                <w:rFonts w:ascii="TradeGothic" w:hAnsi="TradeGothic" w:cs="Calibri"/>
              </w:rPr>
            </w:pPr>
          </w:p>
          <w:p w:rsidR="00FA233E" w:rsidRPr="00643515"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Pr="00643515" w:rsidRDefault="00FA233E" w:rsidP="008C14DE">
            <w:pPr>
              <w:rPr>
                <w:rFonts w:ascii="TradeGothic" w:hAnsi="TradeGothic" w:cs="Calibri"/>
              </w:rPr>
            </w:pPr>
          </w:p>
        </w:tc>
      </w:tr>
      <w:tr w:rsidR="00FA233E" w:rsidRPr="00643515" w:rsidTr="008C14DE">
        <w:tc>
          <w:tcPr>
            <w:tcW w:w="3618" w:type="dxa"/>
          </w:tcPr>
          <w:p w:rsidR="00FA233E" w:rsidRDefault="00FA233E" w:rsidP="00FA233E">
            <w:pPr>
              <w:pStyle w:val="ListParagraph"/>
              <w:numPr>
                <w:ilvl w:val="0"/>
                <w:numId w:val="12"/>
              </w:numPr>
              <w:rPr>
                <w:rFonts w:ascii="TradeGothic" w:hAnsi="TradeGothic" w:cs="Calibri"/>
              </w:rPr>
            </w:pPr>
            <w:r>
              <w:rPr>
                <w:rFonts w:ascii="TradeGothic" w:hAnsi="TradeGothic" w:cs="Calibri"/>
              </w:rPr>
              <w:t>How has the economy changed from the 1990s to today?</w:t>
            </w:r>
          </w:p>
        </w:tc>
        <w:tc>
          <w:tcPr>
            <w:tcW w:w="7398" w:type="dxa"/>
          </w:tcPr>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Pr="00643515" w:rsidRDefault="00FA233E" w:rsidP="008C14DE">
            <w:pPr>
              <w:rPr>
                <w:rFonts w:ascii="TradeGothic" w:hAnsi="TradeGothic" w:cs="Calibri"/>
              </w:rPr>
            </w:pPr>
          </w:p>
        </w:tc>
      </w:tr>
      <w:tr w:rsidR="00FA233E" w:rsidRPr="00643515" w:rsidTr="008C14DE">
        <w:tc>
          <w:tcPr>
            <w:tcW w:w="3618" w:type="dxa"/>
          </w:tcPr>
          <w:p w:rsidR="00FA233E" w:rsidRDefault="00FA233E" w:rsidP="00FA233E">
            <w:pPr>
              <w:pStyle w:val="ListParagraph"/>
              <w:numPr>
                <w:ilvl w:val="0"/>
                <w:numId w:val="12"/>
              </w:numPr>
              <w:rPr>
                <w:rFonts w:ascii="TradeGothic" w:hAnsi="TradeGothic" w:cs="Calibri"/>
              </w:rPr>
            </w:pPr>
            <w:r>
              <w:rPr>
                <w:rFonts w:ascii="TradeGothic" w:hAnsi="TradeGothic" w:cs="Calibri"/>
              </w:rPr>
              <w:t>What is the Middle East?</w:t>
            </w:r>
          </w:p>
        </w:tc>
        <w:tc>
          <w:tcPr>
            <w:tcW w:w="7398" w:type="dxa"/>
          </w:tcPr>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Pr="00643515" w:rsidRDefault="00FA233E" w:rsidP="008C14DE">
            <w:pPr>
              <w:rPr>
                <w:rFonts w:ascii="TradeGothic" w:hAnsi="TradeGothic" w:cs="Calibri"/>
              </w:rPr>
            </w:pPr>
          </w:p>
        </w:tc>
      </w:tr>
      <w:tr w:rsidR="00FA233E" w:rsidRPr="00643515" w:rsidTr="008C14DE">
        <w:tc>
          <w:tcPr>
            <w:tcW w:w="3618" w:type="dxa"/>
          </w:tcPr>
          <w:p w:rsidR="00FA233E" w:rsidRDefault="00FA233E" w:rsidP="00FA233E">
            <w:pPr>
              <w:pStyle w:val="ListParagraph"/>
              <w:numPr>
                <w:ilvl w:val="0"/>
                <w:numId w:val="12"/>
              </w:numPr>
              <w:rPr>
                <w:rFonts w:ascii="TradeGothic" w:hAnsi="TradeGothic" w:cs="Calibri"/>
              </w:rPr>
            </w:pPr>
            <w:r>
              <w:rPr>
                <w:rFonts w:ascii="TradeGothic" w:hAnsi="TradeGothic" w:cs="Calibri"/>
              </w:rPr>
              <w:t>What events in U.S. recent history have occurred between the U.S. and countries in the Middle East?</w:t>
            </w:r>
          </w:p>
        </w:tc>
        <w:tc>
          <w:tcPr>
            <w:tcW w:w="7398" w:type="dxa"/>
          </w:tcPr>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Pr="00643515" w:rsidRDefault="00FA233E" w:rsidP="008C14DE">
            <w:pPr>
              <w:rPr>
                <w:rFonts w:ascii="TradeGothic" w:hAnsi="TradeGothic" w:cs="Calibri"/>
              </w:rPr>
            </w:pPr>
          </w:p>
        </w:tc>
      </w:tr>
      <w:tr w:rsidR="00FA233E" w:rsidRPr="00643515" w:rsidTr="008C14DE">
        <w:tc>
          <w:tcPr>
            <w:tcW w:w="3618" w:type="dxa"/>
          </w:tcPr>
          <w:p w:rsidR="00FA233E" w:rsidRDefault="00FA233E" w:rsidP="00FA233E">
            <w:pPr>
              <w:pStyle w:val="ListParagraph"/>
              <w:numPr>
                <w:ilvl w:val="0"/>
                <w:numId w:val="12"/>
              </w:numPr>
              <w:rPr>
                <w:rFonts w:ascii="TradeGothic" w:hAnsi="TradeGothic" w:cs="Calibri"/>
              </w:rPr>
            </w:pPr>
            <w:r>
              <w:rPr>
                <w:rFonts w:ascii="TradeGothic" w:hAnsi="TradeGothic" w:cs="Calibri"/>
              </w:rPr>
              <w:t>What do you think is the most important social policy of the past thirty years (ex. Women’s rights, immigration reform, gay rights, etc.)?</w:t>
            </w:r>
          </w:p>
        </w:tc>
        <w:tc>
          <w:tcPr>
            <w:tcW w:w="7398" w:type="dxa"/>
          </w:tcPr>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p w:rsidR="00FA233E" w:rsidRDefault="00FA233E" w:rsidP="008C14DE">
            <w:pPr>
              <w:rPr>
                <w:rFonts w:ascii="TradeGothic" w:hAnsi="TradeGothic" w:cs="Calibri"/>
              </w:rPr>
            </w:pPr>
          </w:p>
        </w:tc>
      </w:tr>
    </w:tbl>
    <w:p w:rsidR="00FA233E" w:rsidRDefault="00FA233E" w:rsidP="00FA233E"/>
    <w:p w:rsidR="00FA233E" w:rsidRDefault="00FA233E" w:rsidP="00AC1463">
      <w:pPr>
        <w:autoSpaceDE w:val="0"/>
        <w:autoSpaceDN w:val="0"/>
        <w:adjustRightInd w:val="0"/>
        <w:rPr>
          <w:rFonts w:ascii="TradeGothic" w:hAnsi="TradeGothic" w:cs="Calibri"/>
          <w:b/>
          <w:u w:val="single"/>
        </w:rPr>
      </w:pPr>
      <w:bookmarkStart w:id="0" w:name="_GoBack"/>
      <w:bookmarkEnd w:id="0"/>
    </w:p>
    <w:sectPr w:rsidR="00FA233E" w:rsidSect="000E50B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90" w:rsidRDefault="006A7890" w:rsidP="000E50BD">
      <w:pPr>
        <w:spacing w:after="0" w:line="240" w:lineRule="auto"/>
      </w:pPr>
      <w:r>
        <w:separator/>
      </w:r>
    </w:p>
  </w:endnote>
  <w:endnote w:type="continuationSeparator" w:id="0">
    <w:p w:rsidR="006A7890" w:rsidRDefault="006A7890" w:rsidP="000E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eGothic">
    <w:panose1 w:val="000B05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90" w:rsidRDefault="006A7890" w:rsidP="000E50BD">
      <w:pPr>
        <w:spacing w:after="0" w:line="240" w:lineRule="auto"/>
      </w:pPr>
      <w:r>
        <w:separator/>
      </w:r>
    </w:p>
  </w:footnote>
  <w:footnote w:type="continuationSeparator" w:id="0">
    <w:p w:rsidR="006A7890" w:rsidRDefault="006A7890" w:rsidP="000E5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CF" w:rsidRPr="00455EE3" w:rsidRDefault="00AC1463">
    <w:pPr>
      <w:pStyle w:val="Header"/>
      <w:rPr>
        <w:rFonts w:ascii="TradeGothic" w:hAnsi="TradeGothic"/>
      </w:rPr>
    </w:pPr>
    <w:r>
      <w:rPr>
        <w:rFonts w:ascii="TradeGothic" w:hAnsi="TradeGothic"/>
      </w:rPr>
      <w:t>Class work #8</w:t>
    </w:r>
    <w:r w:rsidR="001963AE">
      <w:rPr>
        <w:rFonts w:ascii="TradeGothic" w:hAnsi="TradeGothic"/>
      </w:rPr>
      <w:t>/9</w:t>
    </w:r>
    <w:r w:rsidR="007426CF">
      <w:rPr>
        <w:rFonts w:ascii="TradeGothic" w:hAnsi="TradeGothic"/>
      </w:rPr>
      <w:t xml:space="preserve"> –</w:t>
    </w:r>
    <w:r w:rsidR="007426CF" w:rsidRPr="000E50BD">
      <w:rPr>
        <w:rFonts w:ascii="TradeGothic" w:hAnsi="TradeGothic"/>
      </w:rPr>
      <w:t xml:space="preserve"> </w:t>
    </w:r>
    <w:r>
      <w:rPr>
        <w:rFonts w:ascii="TradeGothic" w:hAnsi="TradeGothic"/>
      </w:rPr>
      <w:t>Key Events, People, and Ideas in</w:t>
    </w:r>
    <w:r w:rsidR="007426CF">
      <w:rPr>
        <w:rFonts w:ascii="TradeGothic" w:hAnsi="TradeGothic"/>
      </w:rPr>
      <w:t xml:space="preserve"> the 20</w:t>
    </w:r>
    <w:r w:rsidR="007426CF" w:rsidRPr="00455EE3">
      <w:rPr>
        <w:rFonts w:ascii="TradeGothic" w:hAnsi="TradeGothic"/>
        <w:vertAlign w:val="superscript"/>
      </w:rPr>
      <w:t>th</w:t>
    </w:r>
    <w:r w:rsidR="007426CF">
      <w:rPr>
        <w:rFonts w:ascii="TradeGothic" w:hAnsi="TradeGothic"/>
      </w:rPr>
      <w:t xml:space="preserve"> Century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BF"/>
    <w:multiLevelType w:val="hybridMultilevel"/>
    <w:tmpl w:val="933C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92C96"/>
    <w:multiLevelType w:val="hybridMultilevel"/>
    <w:tmpl w:val="8CAC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D074F"/>
    <w:multiLevelType w:val="hybridMultilevel"/>
    <w:tmpl w:val="8B34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40EC2"/>
    <w:multiLevelType w:val="hybridMultilevel"/>
    <w:tmpl w:val="534A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83A29"/>
    <w:multiLevelType w:val="hybridMultilevel"/>
    <w:tmpl w:val="97A4E414"/>
    <w:lvl w:ilvl="0" w:tplc="28DE5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B26396"/>
    <w:multiLevelType w:val="hybridMultilevel"/>
    <w:tmpl w:val="224884FC"/>
    <w:lvl w:ilvl="0" w:tplc="76D2C3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9DE0D16"/>
    <w:multiLevelType w:val="hybridMultilevel"/>
    <w:tmpl w:val="3F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A38EE"/>
    <w:multiLevelType w:val="hybridMultilevel"/>
    <w:tmpl w:val="AA92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62075"/>
    <w:multiLevelType w:val="hybridMultilevel"/>
    <w:tmpl w:val="FF00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756DC"/>
    <w:multiLevelType w:val="hybridMultilevel"/>
    <w:tmpl w:val="A5B4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E69A8"/>
    <w:multiLevelType w:val="hybridMultilevel"/>
    <w:tmpl w:val="0EB2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509DD"/>
    <w:multiLevelType w:val="hybridMultilevel"/>
    <w:tmpl w:val="4CE2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0"/>
  </w:num>
  <w:num w:numId="5">
    <w:abstractNumId w:val="1"/>
  </w:num>
  <w:num w:numId="6">
    <w:abstractNumId w:val="0"/>
  </w:num>
  <w:num w:numId="7">
    <w:abstractNumId w:val="6"/>
  </w:num>
  <w:num w:numId="8">
    <w:abstractNumId w:val="4"/>
  </w:num>
  <w:num w:numId="9">
    <w:abstractNumId w:val="3"/>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BD"/>
    <w:rsid w:val="000E2AB6"/>
    <w:rsid w:val="000E50BD"/>
    <w:rsid w:val="00140BC2"/>
    <w:rsid w:val="00185E28"/>
    <w:rsid w:val="001963AE"/>
    <w:rsid w:val="001F1F94"/>
    <w:rsid w:val="00264036"/>
    <w:rsid w:val="00285A27"/>
    <w:rsid w:val="002B1083"/>
    <w:rsid w:val="002C3B1C"/>
    <w:rsid w:val="00382ED0"/>
    <w:rsid w:val="003D4D73"/>
    <w:rsid w:val="00455EE3"/>
    <w:rsid w:val="0051438A"/>
    <w:rsid w:val="00547BD5"/>
    <w:rsid w:val="005A41B0"/>
    <w:rsid w:val="005E1A08"/>
    <w:rsid w:val="00617398"/>
    <w:rsid w:val="006641C3"/>
    <w:rsid w:val="006933EB"/>
    <w:rsid w:val="006A7890"/>
    <w:rsid w:val="006D77F5"/>
    <w:rsid w:val="006F4548"/>
    <w:rsid w:val="007201B5"/>
    <w:rsid w:val="007426CF"/>
    <w:rsid w:val="0076566C"/>
    <w:rsid w:val="00766F98"/>
    <w:rsid w:val="00771DFC"/>
    <w:rsid w:val="00793A2E"/>
    <w:rsid w:val="007A6DB6"/>
    <w:rsid w:val="008012C4"/>
    <w:rsid w:val="008A5DFE"/>
    <w:rsid w:val="009B25A4"/>
    <w:rsid w:val="009C2CA4"/>
    <w:rsid w:val="00A33284"/>
    <w:rsid w:val="00A60C6A"/>
    <w:rsid w:val="00A656C6"/>
    <w:rsid w:val="00AC1463"/>
    <w:rsid w:val="00B3080B"/>
    <w:rsid w:val="00B81CCF"/>
    <w:rsid w:val="00B91210"/>
    <w:rsid w:val="00BB403A"/>
    <w:rsid w:val="00BE0525"/>
    <w:rsid w:val="00CA3536"/>
    <w:rsid w:val="00DC19B7"/>
    <w:rsid w:val="00DD0741"/>
    <w:rsid w:val="00F365C1"/>
    <w:rsid w:val="00FA2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BD"/>
  </w:style>
  <w:style w:type="paragraph" w:styleId="Footer">
    <w:name w:val="footer"/>
    <w:basedOn w:val="Normal"/>
    <w:link w:val="FooterChar"/>
    <w:uiPriority w:val="99"/>
    <w:unhideWhenUsed/>
    <w:rsid w:val="000E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BD"/>
  </w:style>
  <w:style w:type="table" w:styleId="TableGrid">
    <w:name w:val="Table Grid"/>
    <w:basedOn w:val="TableNormal"/>
    <w:uiPriority w:val="59"/>
    <w:rsid w:val="000E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CA4"/>
    <w:pPr>
      <w:ind w:left="720"/>
      <w:contextualSpacing/>
    </w:pPr>
  </w:style>
  <w:style w:type="character" w:styleId="Hyperlink">
    <w:name w:val="Hyperlink"/>
    <w:basedOn w:val="DefaultParagraphFont"/>
    <w:uiPriority w:val="99"/>
    <w:semiHidden/>
    <w:unhideWhenUsed/>
    <w:rsid w:val="00DC19B7"/>
    <w:rPr>
      <w:color w:val="0000FF"/>
      <w:u w:val="single"/>
    </w:rPr>
  </w:style>
  <w:style w:type="paragraph" w:styleId="NoSpacing">
    <w:name w:val="No Spacing"/>
    <w:uiPriority w:val="1"/>
    <w:qFormat/>
    <w:rsid w:val="007A6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BD"/>
  </w:style>
  <w:style w:type="paragraph" w:styleId="Footer">
    <w:name w:val="footer"/>
    <w:basedOn w:val="Normal"/>
    <w:link w:val="FooterChar"/>
    <w:uiPriority w:val="99"/>
    <w:unhideWhenUsed/>
    <w:rsid w:val="000E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BD"/>
  </w:style>
  <w:style w:type="table" w:styleId="TableGrid">
    <w:name w:val="Table Grid"/>
    <w:basedOn w:val="TableNormal"/>
    <w:uiPriority w:val="59"/>
    <w:rsid w:val="000E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CA4"/>
    <w:pPr>
      <w:ind w:left="720"/>
      <w:contextualSpacing/>
    </w:pPr>
  </w:style>
  <w:style w:type="character" w:styleId="Hyperlink">
    <w:name w:val="Hyperlink"/>
    <w:basedOn w:val="DefaultParagraphFont"/>
    <w:uiPriority w:val="99"/>
    <w:semiHidden/>
    <w:unhideWhenUsed/>
    <w:rsid w:val="00DC19B7"/>
    <w:rPr>
      <w:color w:val="0000FF"/>
      <w:u w:val="single"/>
    </w:rPr>
  </w:style>
  <w:style w:type="paragraph" w:styleId="NoSpacing">
    <w:name w:val="No Spacing"/>
    <w:uiPriority w:val="1"/>
    <w:qFormat/>
    <w:rsid w:val="007A6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3</cp:revision>
  <cp:lastPrinted>2012-09-19T11:40:00Z</cp:lastPrinted>
  <dcterms:created xsi:type="dcterms:W3CDTF">2012-09-19T11:43:00Z</dcterms:created>
  <dcterms:modified xsi:type="dcterms:W3CDTF">2012-09-19T11:43:00Z</dcterms:modified>
</cp:coreProperties>
</file>