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C2D" w:rsidRPr="007D237B" w:rsidRDefault="007D237B" w:rsidP="007D237B">
      <w:pPr>
        <w:jc w:val="center"/>
        <w:rPr>
          <w:rFonts w:ascii="TradeGothic" w:hAnsi="TradeGothic" w:cs="Times New Roman"/>
          <w:b/>
        </w:rPr>
      </w:pPr>
      <w:r w:rsidRPr="007D237B">
        <w:rPr>
          <w:rFonts w:ascii="TradeGothic" w:hAnsi="TradeGothic" w:cs="Times New Roman"/>
          <w:b/>
        </w:rPr>
        <w:t>APUSH Blog Response and Discussion Habits</w:t>
      </w:r>
    </w:p>
    <w:p w:rsidR="007D237B" w:rsidRPr="007D237B" w:rsidRDefault="007D237B">
      <w:pPr>
        <w:rPr>
          <w:rFonts w:ascii="TradeGothic" w:hAnsi="TradeGothic" w:cs="Times New Roman"/>
          <w:b/>
          <w:u w:val="single"/>
        </w:rPr>
      </w:pPr>
      <w:r w:rsidRPr="007D237B">
        <w:rPr>
          <w:rFonts w:ascii="TradeGothic" w:hAnsi="TradeGothic" w:cs="Times New Roman"/>
          <w:b/>
          <w:u w:val="single"/>
        </w:rPr>
        <w:t>When You Agree:</w:t>
      </w:r>
    </w:p>
    <w:p w:rsidR="007D237B" w:rsidRPr="007D237B" w:rsidRDefault="007D237B" w:rsidP="007D237B">
      <w:pPr>
        <w:pStyle w:val="ListParagraph"/>
        <w:numPr>
          <w:ilvl w:val="0"/>
          <w:numId w:val="2"/>
        </w:numPr>
        <w:rPr>
          <w:rFonts w:ascii="TradeGothic" w:hAnsi="TradeGothic" w:cs="Times New Roman"/>
        </w:rPr>
      </w:pPr>
      <w:r w:rsidRPr="007D237B">
        <w:rPr>
          <w:rFonts w:ascii="TradeGothic" w:hAnsi="TradeGothic" w:cs="Times New Roman"/>
        </w:rPr>
        <w:t>I understand, and I would like to add…</w:t>
      </w:r>
    </w:p>
    <w:p w:rsidR="007D237B" w:rsidRPr="007D237B" w:rsidRDefault="007D237B" w:rsidP="007D237B">
      <w:pPr>
        <w:pStyle w:val="ListParagraph"/>
        <w:numPr>
          <w:ilvl w:val="0"/>
          <w:numId w:val="2"/>
        </w:numPr>
        <w:rPr>
          <w:rFonts w:ascii="TradeGothic" w:hAnsi="TradeGothic" w:cs="Times New Roman"/>
        </w:rPr>
      </w:pPr>
      <w:r w:rsidRPr="007D237B">
        <w:rPr>
          <w:rFonts w:ascii="TradeGothic" w:hAnsi="TradeGothic" w:cs="Times New Roman"/>
        </w:rPr>
        <w:t>I agree with ______ because…..</w:t>
      </w:r>
    </w:p>
    <w:p w:rsidR="007D237B" w:rsidRPr="007D237B" w:rsidRDefault="007D237B" w:rsidP="007D237B">
      <w:pPr>
        <w:pStyle w:val="ListParagraph"/>
        <w:numPr>
          <w:ilvl w:val="0"/>
          <w:numId w:val="2"/>
        </w:numPr>
        <w:rPr>
          <w:rFonts w:ascii="TradeGothic" w:hAnsi="TradeGothic" w:cs="Times New Roman"/>
        </w:rPr>
      </w:pPr>
      <w:r w:rsidRPr="007D237B">
        <w:rPr>
          <w:rFonts w:ascii="TradeGothic" w:hAnsi="TradeGothic" w:cs="Times New Roman"/>
        </w:rPr>
        <w:t>That makes sense because….</w:t>
      </w:r>
    </w:p>
    <w:p w:rsidR="007D237B" w:rsidRPr="007D237B" w:rsidRDefault="007D237B" w:rsidP="007D237B">
      <w:pPr>
        <w:pStyle w:val="ListParagraph"/>
        <w:numPr>
          <w:ilvl w:val="0"/>
          <w:numId w:val="2"/>
        </w:numPr>
        <w:rPr>
          <w:rFonts w:ascii="TradeGothic" w:hAnsi="TradeGothic" w:cs="Times New Roman"/>
        </w:rPr>
      </w:pPr>
      <w:r w:rsidRPr="007D237B">
        <w:rPr>
          <w:rFonts w:ascii="TradeGothic" w:hAnsi="TradeGothic" w:cs="Times New Roman"/>
        </w:rPr>
        <w:t>That’s really smart because….</w:t>
      </w:r>
    </w:p>
    <w:p w:rsidR="007D237B" w:rsidRPr="007D237B" w:rsidRDefault="007D237B" w:rsidP="007D237B">
      <w:pPr>
        <w:pStyle w:val="ListParagraph"/>
        <w:numPr>
          <w:ilvl w:val="0"/>
          <w:numId w:val="2"/>
        </w:numPr>
        <w:rPr>
          <w:rFonts w:ascii="TradeGothic" w:hAnsi="TradeGothic" w:cs="Times New Roman"/>
        </w:rPr>
      </w:pPr>
      <w:r w:rsidRPr="007D237B">
        <w:rPr>
          <w:rFonts w:ascii="TradeGothic" w:hAnsi="TradeGothic" w:cs="Times New Roman"/>
        </w:rPr>
        <w:t>I want to say more about what you said….</w:t>
      </w:r>
    </w:p>
    <w:p w:rsidR="007D237B" w:rsidRPr="007D237B" w:rsidRDefault="007D237B" w:rsidP="007D237B">
      <w:pPr>
        <w:pStyle w:val="ListParagraph"/>
        <w:numPr>
          <w:ilvl w:val="0"/>
          <w:numId w:val="2"/>
        </w:numPr>
        <w:rPr>
          <w:rFonts w:ascii="TradeGothic" w:hAnsi="TradeGothic" w:cs="Times New Roman"/>
        </w:rPr>
      </w:pPr>
      <w:r w:rsidRPr="007D237B">
        <w:rPr>
          <w:rFonts w:ascii="TradeGothic" w:hAnsi="TradeGothic" w:cs="Times New Roman"/>
        </w:rPr>
        <w:t>That’s true because….</w:t>
      </w:r>
    </w:p>
    <w:p w:rsidR="007D237B" w:rsidRPr="007D237B" w:rsidRDefault="007D237B">
      <w:pPr>
        <w:rPr>
          <w:rFonts w:ascii="TradeGothic" w:hAnsi="TradeGothic" w:cs="Times New Roman"/>
          <w:b/>
          <w:u w:val="single"/>
        </w:rPr>
      </w:pPr>
      <w:r w:rsidRPr="007D237B">
        <w:rPr>
          <w:rFonts w:ascii="TradeGothic" w:hAnsi="TradeGothic" w:cs="Times New Roman"/>
          <w:b/>
          <w:u w:val="single"/>
        </w:rPr>
        <w:t>When You Disagree:</w:t>
      </w:r>
    </w:p>
    <w:p w:rsidR="007D237B" w:rsidRPr="007D237B" w:rsidRDefault="007D237B" w:rsidP="007D237B">
      <w:pPr>
        <w:pStyle w:val="ListParagraph"/>
        <w:numPr>
          <w:ilvl w:val="0"/>
          <w:numId w:val="1"/>
        </w:numPr>
        <w:rPr>
          <w:rFonts w:ascii="TradeGothic" w:hAnsi="TradeGothic" w:cs="Times New Roman"/>
        </w:rPr>
      </w:pPr>
      <w:r w:rsidRPr="007D237B">
        <w:rPr>
          <w:rFonts w:ascii="TradeGothic" w:hAnsi="TradeGothic" w:cs="Times New Roman"/>
        </w:rPr>
        <w:t>I don’t think that’s true because…</w:t>
      </w:r>
    </w:p>
    <w:p w:rsidR="007D237B" w:rsidRPr="007D237B" w:rsidRDefault="007D237B" w:rsidP="007D237B">
      <w:pPr>
        <w:pStyle w:val="ListParagraph"/>
        <w:numPr>
          <w:ilvl w:val="0"/>
          <w:numId w:val="1"/>
        </w:numPr>
        <w:rPr>
          <w:rFonts w:ascii="TradeGothic" w:hAnsi="TradeGothic" w:cs="Times New Roman"/>
        </w:rPr>
      </w:pPr>
      <w:r w:rsidRPr="007D237B">
        <w:rPr>
          <w:rFonts w:ascii="TradeGothic" w:hAnsi="TradeGothic" w:cs="Times New Roman"/>
        </w:rPr>
        <w:t>I disagree with ________ because….</w:t>
      </w:r>
    </w:p>
    <w:p w:rsidR="007D237B" w:rsidRPr="007D237B" w:rsidRDefault="007D237B" w:rsidP="007D237B">
      <w:pPr>
        <w:pStyle w:val="ListParagraph"/>
        <w:numPr>
          <w:ilvl w:val="0"/>
          <w:numId w:val="1"/>
        </w:numPr>
        <w:rPr>
          <w:rFonts w:ascii="TradeGothic" w:hAnsi="TradeGothic" w:cs="Times New Roman"/>
        </w:rPr>
      </w:pPr>
      <w:r w:rsidRPr="007D237B">
        <w:rPr>
          <w:rFonts w:ascii="TradeGothic" w:hAnsi="TradeGothic" w:cs="Times New Roman"/>
        </w:rPr>
        <w:t>I understand what you’re saying, but I have a different opinion/point of view…</w:t>
      </w:r>
    </w:p>
    <w:p w:rsidR="007D237B" w:rsidRPr="007D237B" w:rsidRDefault="007D237B" w:rsidP="007D237B">
      <w:pPr>
        <w:pStyle w:val="ListParagraph"/>
        <w:numPr>
          <w:ilvl w:val="0"/>
          <w:numId w:val="1"/>
        </w:numPr>
        <w:rPr>
          <w:rFonts w:ascii="TradeGothic" w:hAnsi="TradeGothic" w:cs="Times New Roman"/>
        </w:rPr>
      </w:pPr>
      <w:r w:rsidRPr="007D237B">
        <w:rPr>
          <w:rFonts w:ascii="TradeGothic" w:hAnsi="TradeGothic" w:cs="Times New Roman"/>
        </w:rPr>
        <w:t>I know that’s your opinion, but…</w:t>
      </w:r>
    </w:p>
    <w:p w:rsidR="007D237B" w:rsidRPr="007D237B" w:rsidRDefault="007D237B" w:rsidP="007D237B">
      <w:pPr>
        <w:pStyle w:val="ListParagraph"/>
        <w:numPr>
          <w:ilvl w:val="0"/>
          <w:numId w:val="1"/>
        </w:numPr>
        <w:rPr>
          <w:rFonts w:ascii="TradeGothic" w:hAnsi="TradeGothic" w:cs="Times New Roman"/>
        </w:rPr>
      </w:pPr>
      <w:r w:rsidRPr="007D237B">
        <w:rPr>
          <w:rFonts w:ascii="TradeGothic" w:hAnsi="TradeGothic" w:cs="Times New Roman"/>
        </w:rPr>
        <w:t>Can you give evidence to support your opinion?</w:t>
      </w:r>
    </w:p>
    <w:p w:rsidR="007D237B" w:rsidRPr="007D237B" w:rsidRDefault="007D237B" w:rsidP="007D237B">
      <w:pPr>
        <w:rPr>
          <w:rFonts w:ascii="TradeGothic" w:hAnsi="TradeGothic" w:cs="Times New Roman"/>
          <w:b/>
          <w:u w:val="single"/>
        </w:rPr>
      </w:pPr>
      <w:r w:rsidRPr="007D237B">
        <w:rPr>
          <w:rFonts w:ascii="TradeGothic" w:hAnsi="TradeGothic" w:cs="Times New Roman"/>
          <w:b/>
          <w:u w:val="single"/>
        </w:rPr>
        <w:t>Other Ways to Push Conversation Further:</w:t>
      </w:r>
    </w:p>
    <w:p w:rsidR="007D237B" w:rsidRPr="007D237B" w:rsidRDefault="007D237B" w:rsidP="007D237B">
      <w:pPr>
        <w:pStyle w:val="ListParagraph"/>
        <w:numPr>
          <w:ilvl w:val="0"/>
          <w:numId w:val="3"/>
        </w:numPr>
        <w:rPr>
          <w:rFonts w:ascii="TradeGothic" w:hAnsi="TradeGothic" w:cs="Times New Roman"/>
        </w:rPr>
      </w:pPr>
      <w:r w:rsidRPr="007D237B">
        <w:rPr>
          <w:rFonts w:ascii="TradeGothic" w:hAnsi="TradeGothic" w:cs="Times New Roman"/>
        </w:rPr>
        <w:t>Can you say more about that?</w:t>
      </w:r>
    </w:p>
    <w:p w:rsidR="007D237B" w:rsidRPr="007D237B" w:rsidRDefault="007D237B" w:rsidP="007D237B">
      <w:pPr>
        <w:pStyle w:val="ListParagraph"/>
        <w:numPr>
          <w:ilvl w:val="0"/>
          <w:numId w:val="3"/>
        </w:numPr>
        <w:rPr>
          <w:rFonts w:ascii="TradeGothic" w:hAnsi="TradeGothic" w:cs="Times New Roman"/>
        </w:rPr>
      </w:pPr>
      <w:r w:rsidRPr="007D237B">
        <w:rPr>
          <w:rFonts w:ascii="TradeGothic" w:hAnsi="TradeGothic" w:cs="Times New Roman"/>
        </w:rPr>
        <w:t>What do you think about what I said?</w:t>
      </w:r>
    </w:p>
    <w:p w:rsidR="007D237B" w:rsidRPr="007D237B" w:rsidRDefault="007D237B" w:rsidP="007D237B">
      <w:pPr>
        <w:pStyle w:val="ListParagraph"/>
        <w:numPr>
          <w:ilvl w:val="0"/>
          <w:numId w:val="3"/>
        </w:numPr>
        <w:rPr>
          <w:rFonts w:ascii="TradeGothic" w:hAnsi="TradeGothic" w:cs="Times New Roman"/>
        </w:rPr>
      </w:pPr>
      <w:r w:rsidRPr="007D237B">
        <w:rPr>
          <w:rFonts w:ascii="TradeGothic" w:hAnsi="TradeGothic" w:cs="Times New Roman"/>
        </w:rPr>
        <w:t>So what you’re saying is…</w:t>
      </w:r>
    </w:p>
    <w:p w:rsidR="007D237B" w:rsidRPr="007D237B" w:rsidRDefault="007D237B" w:rsidP="007D237B">
      <w:pPr>
        <w:pStyle w:val="ListParagraph"/>
        <w:numPr>
          <w:ilvl w:val="0"/>
          <w:numId w:val="3"/>
        </w:numPr>
        <w:rPr>
          <w:rFonts w:ascii="TradeGothic" w:hAnsi="TradeGothic" w:cs="Times New Roman"/>
        </w:rPr>
      </w:pPr>
      <w:r w:rsidRPr="007D237B">
        <w:rPr>
          <w:rFonts w:ascii="TradeGothic" w:hAnsi="TradeGothic" w:cs="Times New Roman"/>
        </w:rPr>
        <w:t>Is there evidence of that in the text?</w:t>
      </w:r>
    </w:p>
    <w:p w:rsidR="007D237B" w:rsidRDefault="007D237B" w:rsidP="007D237B">
      <w:pPr>
        <w:pStyle w:val="ListParagraph"/>
        <w:numPr>
          <w:ilvl w:val="0"/>
          <w:numId w:val="3"/>
        </w:numPr>
        <w:rPr>
          <w:rFonts w:ascii="TradeGothic" w:hAnsi="TradeGothic" w:cs="Times New Roman"/>
        </w:rPr>
      </w:pPr>
      <w:r w:rsidRPr="007D237B">
        <w:rPr>
          <w:rFonts w:ascii="TradeGothic" w:hAnsi="TradeGothic" w:cs="Times New Roman"/>
        </w:rPr>
        <w:t>Why do you think that?</w:t>
      </w:r>
    </w:p>
    <w:p w:rsidR="007D237B" w:rsidRPr="007D237B" w:rsidRDefault="007D237B" w:rsidP="007D237B">
      <w:pPr>
        <w:rPr>
          <w:rFonts w:ascii="TradeGothic" w:hAnsi="TradeGothic" w:cs="Times New Roman"/>
        </w:rPr>
      </w:pPr>
      <w:r>
        <w:rPr>
          <w:rFonts w:ascii="TradeGothic" w:hAnsi="TradeGothic" w:cs="Times New Roman"/>
        </w:rPr>
        <w:t>When you respond to a discussion post, make sure your answers are thoughtful and respect the ideas of your classmates. If you want to push the discussion further, make sure to respond with more than just a question. Think about what ideas made you want to know more and explain why these ideas made you want to push the conversation.</w:t>
      </w:r>
      <w:bookmarkStart w:id="0" w:name="_GoBack"/>
      <w:bookmarkEnd w:id="0"/>
      <w:r>
        <w:rPr>
          <w:rFonts w:ascii="TradeGothic" w:hAnsi="TradeGothic" w:cs="Times New Roman"/>
        </w:rPr>
        <w:t xml:space="preserve"> </w:t>
      </w:r>
    </w:p>
    <w:p w:rsidR="007D237B" w:rsidRPr="007D237B" w:rsidRDefault="007D237B">
      <w:pPr>
        <w:rPr>
          <w:rFonts w:ascii="TradeGothic" w:hAnsi="TradeGothic" w:cs="Times New Roman"/>
        </w:rPr>
      </w:pPr>
    </w:p>
    <w:sectPr w:rsidR="007D237B" w:rsidRPr="007D2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eGothic">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6649"/>
    <w:multiLevelType w:val="hybridMultilevel"/>
    <w:tmpl w:val="8C3C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B114ED"/>
    <w:multiLevelType w:val="hybridMultilevel"/>
    <w:tmpl w:val="04C6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DC5C52"/>
    <w:multiLevelType w:val="hybridMultilevel"/>
    <w:tmpl w:val="002AB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7B"/>
    <w:rsid w:val="001849CE"/>
    <w:rsid w:val="002B7C2D"/>
    <w:rsid w:val="007D2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3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Richling, Erin</dc:creator>
  <cp:lastModifiedBy>Richling, Erin</cp:lastModifiedBy>
  <cp:revision>1</cp:revision>
  <cp:lastPrinted>2012-08-29T12:29:00Z</cp:lastPrinted>
  <dcterms:created xsi:type="dcterms:W3CDTF">2012-08-29T12:23:00Z</dcterms:created>
  <dcterms:modified xsi:type="dcterms:W3CDTF">2012-08-29T20:22:00Z</dcterms:modified>
</cp:coreProperties>
</file>